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FE18" w14:textId="77777777" w:rsidR="005E754B" w:rsidRPr="005E754B" w:rsidRDefault="005E754B" w:rsidP="005E754B">
      <w:pPr>
        <w:spacing w:before="100" w:beforeAutospacing="1" w:after="100" w:afterAutospacing="1" w:line="240" w:lineRule="auto"/>
        <w:jc w:val="center"/>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CLS 425: MEDICAL MICROBIOLOGY</w:t>
      </w:r>
      <w:r w:rsidRPr="005E754B">
        <w:rPr>
          <w:rFonts w:ascii="Times New Roman" w:eastAsia="Times New Roman" w:hAnsi="Times New Roman" w:cs="Times New Roman"/>
          <w:sz w:val="24"/>
          <w:szCs w:val="24"/>
        </w:rPr>
        <w:br/>
      </w:r>
      <w:r w:rsidRPr="005E754B">
        <w:rPr>
          <w:rFonts w:ascii="Times New Roman" w:eastAsia="Times New Roman" w:hAnsi="Times New Roman" w:cs="Times New Roman"/>
          <w:b/>
          <w:bCs/>
          <w:sz w:val="24"/>
          <w:szCs w:val="24"/>
        </w:rPr>
        <w:t>COURSE SYLLABUS</w:t>
      </w:r>
    </w:p>
    <w:p w14:paraId="77C1AEBD"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Instructor: Kelly Michalski, MS, MLS(ASCP)</w:t>
      </w:r>
      <w:r w:rsidRPr="005E754B">
        <w:rPr>
          <w:rFonts w:ascii="Times New Roman" w:eastAsia="Times New Roman" w:hAnsi="Times New Roman" w:cs="Times New Roman"/>
          <w:sz w:val="24"/>
          <w:szCs w:val="24"/>
          <w:vertAlign w:val="superscript"/>
        </w:rPr>
        <w:t>CM</w:t>
      </w:r>
      <w:r w:rsidRPr="005E754B">
        <w:rPr>
          <w:rFonts w:ascii="Times New Roman" w:eastAsia="Times New Roman" w:hAnsi="Times New Roman" w:cs="Times New Roman"/>
          <w:sz w:val="24"/>
          <w:szCs w:val="24"/>
        </w:rPr>
        <w:br/>
        <w:t>Office: D146 Science Bldg.</w:t>
      </w:r>
    </w:p>
    <w:p w14:paraId="5C598890"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E-mail: kmichals@uwsp.edu</w:t>
      </w:r>
    </w:p>
    <w:p w14:paraId="71D8D88C"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Office Hours: Available by appointment. Please email instructor to request an appointment.</w:t>
      </w:r>
    </w:p>
    <w:p w14:paraId="26F863B4"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COURSE DESCRIPTION:</w:t>
      </w:r>
      <w:r w:rsidRPr="005E754B">
        <w:rPr>
          <w:rFonts w:ascii="Times New Roman" w:eastAsia="Times New Roman" w:hAnsi="Times New Roman" w:cs="Times New Roman"/>
          <w:sz w:val="24"/>
          <w:szCs w:val="24"/>
        </w:rPr>
        <w:br/>
        <w:t>Diagnostic Medical Microbiology (CLS425 – 5 credits)</w:t>
      </w:r>
      <w:r w:rsidRPr="005E754B">
        <w:rPr>
          <w:rFonts w:ascii="Times New Roman" w:eastAsia="Times New Roman" w:hAnsi="Times New Roman" w:cs="Times New Roman"/>
          <w:sz w:val="24"/>
          <w:szCs w:val="24"/>
        </w:rPr>
        <w:br/>
        <w:t xml:space="preserve">Lecture and laboratory will be in </w:t>
      </w:r>
      <w:proofErr w:type="gramStart"/>
      <w:r w:rsidRPr="005E754B">
        <w:rPr>
          <w:rFonts w:ascii="Times New Roman" w:eastAsia="Times New Roman" w:hAnsi="Times New Roman" w:cs="Times New Roman"/>
          <w:sz w:val="24"/>
          <w:szCs w:val="24"/>
        </w:rPr>
        <w:t>person</w:t>
      </w:r>
      <w:proofErr w:type="gramEnd"/>
      <w:r w:rsidRPr="005E754B">
        <w:rPr>
          <w:rFonts w:ascii="Times New Roman" w:eastAsia="Times New Roman" w:hAnsi="Times New Roman" w:cs="Times New Roman"/>
          <w:sz w:val="24"/>
          <w:szCs w:val="24"/>
        </w:rPr>
        <w:t xml:space="preserve"> and neither will be recorded.  However, due to the evolving COVID-19 pandemic, a shift to 100% online learning may occur. Please see course schedule posted to Canvas. The course is based in the principles and practices utilized in the isolation and identification of human pathogenic microorganisms and the relationship of these organisms to disease. Course schedule may be subject to change as the semester progresses. </w:t>
      </w:r>
    </w:p>
    <w:p w14:paraId="2215B926"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LEARNING OUTCOMES:</w:t>
      </w:r>
      <w:r w:rsidRPr="005E754B">
        <w:rPr>
          <w:rFonts w:ascii="Times New Roman" w:eastAsia="Times New Roman" w:hAnsi="Times New Roman" w:cs="Times New Roman"/>
          <w:sz w:val="24"/>
          <w:szCs w:val="24"/>
        </w:rPr>
        <w:br/>
        <w:t>The student will:</w:t>
      </w:r>
      <w:r w:rsidRPr="005E754B">
        <w:rPr>
          <w:rFonts w:ascii="Times New Roman" w:eastAsia="Times New Roman" w:hAnsi="Times New Roman" w:cs="Times New Roman"/>
          <w:sz w:val="24"/>
          <w:szCs w:val="24"/>
        </w:rPr>
        <w:br/>
        <w:t>1. Develop a working knowledge of techniques and procedures commonly used in</w:t>
      </w:r>
      <w:r w:rsidRPr="005E754B">
        <w:rPr>
          <w:rFonts w:ascii="Times New Roman" w:eastAsia="Times New Roman" w:hAnsi="Times New Roman" w:cs="Times New Roman"/>
          <w:sz w:val="24"/>
          <w:szCs w:val="24"/>
        </w:rPr>
        <w:br/>
        <w:t>the clinical microbiology laboratory.</w:t>
      </w:r>
      <w:r w:rsidRPr="005E754B">
        <w:rPr>
          <w:rFonts w:ascii="Times New Roman" w:eastAsia="Times New Roman" w:hAnsi="Times New Roman" w:cs="Times New Roman"/>
          <w:sz w:val="24"/>
          <w:szCs w:val="24"/>
        </w:rPr>
        <w:br/>
        <w:t xml:space="preserve">2. Use appropriate safety protocol and laboratory techniques for processing </w:t>
      </w:r>
      <w:r w:rsidRPr="005E754B">
        <w:rPr>
          <w:rFonts w:ascii="Times New Roman" w:eastAsia="Times New Roman" w:hAnsi="Times New Roman" w:cs="Times New Roman"/>
          <w:sz w:val="24"/>
          <w:szCs w:val="24"/>
        </w:rPr>
        <w:br/>
        <w:t>specimens.</w:t>
      </w:r>
      <w:r w:rsidRPr="005E754B">
        <w:rPr>
          <w:rFonts w:ascii="Times New Roman" w:eastAsia="Times New Roman" w:hAnsi="Times New Roman" w:cs="Times New Roman"/>
          <w:sz w:val="24"/>
          <w:szCs w:val="24"/>
        </w:rPr>
        <w:br/>
        <w:t xml:space="preserve">3. Acquire knowledge of culture techniques appropriate for the primary culture </w:t>
      </w:r>
      <w:r w:rsidRPr="005E754B">
        <w:rPr>
          <w:rFonts w:ascii="Times New Roman" w:eastAsia="Times New Roman" w:hAnsi="Times New Roman" w:cs="Times New Roman"/>
          <w:sz w:val="24"/>
          <w:szCs w:val="24"/>
        </w:rPr>
        <w:br/>
        <w:t>sites.</w:t>
      </w:r>
      <w:r w:rsidRPr="005E754B">
        <w:rPr>
          <w:rFonts w:ascii="Times New Roman" w:eastAsia="Times New Roman" w:hAnsi="Times New Roman" w:cs="Times New Roman"/>
          <w:sz w:val="24"/>
          <w:szCs w:val="24"/>
        </w:rPr>
        <w:br/>
        <w:t>4. Recognize the expected “normal” flora for each culture site.</w:t>
      </w:r>
      <w:r w:rsidRPr="005E754B">
        <w:rPr>
          <w:rFonts w:ascii="Times New Roman" w:eastAsia="Times New Roman" w:hAnsi="Times New Roman" w:cs="Times New Roman"/>
          <w:sz w:val="24"/>
          <w:szCs w:val="24"/>
        </w:rPr>
        <w:br/>
        <w:t>5. Understand the importance of Clinical Microbiology laboratory organism isolation and identification in diagnosing and monitoring diseases/conditions.</w:t>
      </w:r>
      <w:r w:rsidRPr="005E754B">
        <w:rPr>
          <w:rFonts w:ascii="Times New Roman" w:eastAsia="Times New Roman" w:hAnsi="Times New Roman" w:cs="Times New Roman"/>
          <w:sz w:val="24"/>
          <w:szCs w:val="24"/>
        </w:rPr>
        <w:br/>
        <w:t>6. Associate selected infectious diseases with appropriate culture requirements and causative agents.</w:t>
      </w:r>
      <w:r w:rsidRPr="005E754B">
        <w:rPr>
          <w:rFonts w:ascii="Times New Roman" w:eastAsia="Times New Roman" w:hAnsi="Times New Roman" w:cs="Times New Roman"/>
          <w:sz w:val="24"/>
          <w:szCs w:val="24"/>
        </w:rPr>
        <w:br/>
        <w:t>7. Understand the recommended process for identifying unknown pathogens.</w:t>
      </w:r>
    </w:p>
    <w:p w14:paraId="366CA898"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LIFELONG LEARNING</w:t>
      </w:r>
      <w:r w:rsidRPr="005E754B">
        <w:rPr>
          <w:rFonts w:ascii="Times New Roman" w:eastAsia="Times New Roman" w:hAnsi="Times New Roman" w:cs="Times New Roman"/>
          <w:sz w:val="24"/>
          <w:szCs w:val="24"/>
        </w:rPr>
        <w:br/>
        <w:t xml:space="preserve">It is imperative students understand the importance of becoming lifelong learners. Changes are taking place quite regularly within the world of microbiology including bacteriology, mycology, </w:t>
      </w:r>
      <w:proofErr w:type="gramStart"/>
      <w:r w:rsidRPr="005E754B">
        <w:rPr>
          <w:rFonts w:ascii="Times New Roman" w:eastAsia="Times New Roman" w:hAnsi="Times New Roman" w:cs="Times New Roman"/>
          <w:sz w:val="24"/>
          <w:szCs w:val="24"/>
        </w:rPr>
        <w:t>parasitology</w:t>
      </w:r>
      <w:proofErr w:type="gramEnd"/>
      <w:r w:rsidRPr="005E754B">
        <w:rPr>
          <w:rFonts w:ascii="Times New Roman" w:eastAsia="Times New Roman" w:hAnsi="Times New Roman" w:cs="Times New Roman"/>
          <w:sz w:val="24"/>
          <w:szCs w:val="24"/>
        </w:rPr>
        <w:t xml:space="preserve"> and virology. For example, microbes have undergone and will likely continue to undergo name changes. In addition, we are seeing increased resistance to antibiotics and other chemotherapeutic agents occurring. Antibiotics and other treatments that are effective today may not be effective </w:t>
      </w:r>
      <w:proofErr w:type="gramStart"/>
      <w:r w:rsidRPr="005E754B">
        <w:rPr>
          <w:rFonts w:ascii="Times New Roman" w:eastAsia="Times New Roman" w:hAnsi="Times New Roman" w:cs="Times New Roman"/>
          <w:sz w:val="24"/>
          <w:szCs w:val="24"/>
        </w:rPr>
        <w:t>in the near future</w:t>
      </w:r>
      <w:proofErr w:type="gramEnd"/>
      <w:r w:rsidRPr="005E754B">
        <w:rPr>
          <w:rFonts w:ascii="Times New Roman" w:eastAsia="Times New Roman" w:hAnsi="Times New Roman" w:cs="Times New Roman"/>
          <w:sz w:val="24"/>
          <w:szCs w:val="24"/>
        </w:rPr>
        <w:t xml:space="preserve">, thus the need for referring to Clinical and Laboratory Standards Institute (CLSI) guidelines. Lectures may mention antibiotics that have been used to treat various infections that were at one time effective, but things change thus the need to consult CLSI guidelines. The way organisms are identified within many clinical laboratories has also undergone transformation with the advent of increasing technologies </w:t>
      </w:r>
      <w:proofErr w:type="gramStart"/>
      <w:r w:rsidRPr="005E754B">
        <w:rPr>
          <w:rFonts w:ascii="Times New Roman" w:eastAsia="Times New Roman" w:hAnsi="Times New Roman" w:cs="Times New Roman"/>
          <w:sz w:val="24"/>
          <w:szCs w:val="24"/>
        </w:rPr>
        <w:t>e.g.</w:t>
      </w:r>
      <w:proofErr w:type="gramEnd"/>
      <w:r w:rsidRPr="005E754B">
        <w:rPr>
          <w:rFonts w:ascii="Times New Roman" w:eastAsia="Times New Roman" w:hAnsi="Times New Roman" w:cs="Times New Roman"/>
          <w:sz w:val="24"/>
          <w:szCs w:val="24"/>
        </w:rPr>
        <w:t xml:space="preserve"> MALDI-TOF. Thus, information that is true today may not be tomorrow. Change is constant. It is therefore the student’s responsibility to become a lifelong learner and stay well informed of such changes. </w:t>
      </w:r>
      <w:r w:rsidRPr="005E754B">
        <w:rPr>
          <w:rFonts w:ascii="Times New Roman" w:eastAsia="Times New Roman" w:hAnsi="Times New Roman" w:cs="Times New Roman"/>
          <w:sz w:val="24"/>
          <w:szCs w:val="24"/>
        </w:rPr>
        <w:lastRenderedPageBreak/>
        <w:t>During your clinical practicums and throughout your career identification, susceptibility testing, etc., in the clinical lab will require you to follow institutional protocols, to refer to guidelines established by the Clinical and Laboratory Standards Institute (CLSI), and to become a lifelong learner. Materials presented in lecture and laboratory are not a substitute for hospital/clinical protocols, CLSI guidelines, professional expertise, etc.</w:t>
      </w:r>
    </w:p>
    <w:p w14:paraId="018C9522"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TEXTBOOK AND HELPFUL WEBSITES:</w:t>
      </w:r>
    </w:p>
    <w:p w14:paraId="0941D887"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Students are required to complete all assigned text readings. Lectures provide an overview of materials which are to be supplemented with the text.</w:t>
      </w:r>
      <w:r w:rsidRPr="005E754B">
        <w:rPr>
          <w:rFonts w:ascii="Times New Roman" w:eastAsia="Times New Roman" w:hAnsi="Times New Roman" w:cs="Times New Roman"/>
          <w:sz w:val="24"/>
          <w:szCs w:val="24"/>
        </w:rPr>
        <w:br/>
        <w:t xml:space="preserve">- Bailey &amp; Scott’s Diagnostic Microbiology 15th ed. by </w:t>
      </w:r>
      <w:proofErr w:type="spellStart"/>
      <w:r w:rsidRPr="005E754B">
        <w:rPr>
          <w:rFonts w:ascii="Times New Roman" w:eastAsia="Times New Roman" w:hAnsi="Times New Roman" w:cs="Times New Roman"/>
          <w:sz w:val="24"/>
          <w:szCs w:val="24"/>
        </w:rPr>
        <w:t>Tille</w:t>
      </w:r>
      <w:proofErr w:type="spellEnd"/>
      <w:r w:rsidRPr="005E754B">
        <w:rPr>
          <w:rFonts w:ascii="Times New Roman" w:eastAsia="Times New Roman" w:hAnsi="Times New Roman" w:cs="Times New Roman"/>
          <w:sz w:val="24"/>
          <w:szCs w:val="24"/>
        </w:rPr>
        <w:t>, Patricia M.</w:t>
      </w:r>
    </w:p>
    <w:p w14:paraId="3E1C55BD"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Reference texts:</w:t>
      </w:r>
    </w:p>
    <w:p w14:paraId="6011F675" w14:textId="77777777" w:rsidR="005E754B" w:rsidRPr="005E754B" w:rsidRDefault="005E754B" w:rsidP="005E754B">
      <w:pPr>
        <w:spacing w:before="100" w:beforeAutospacing="1" w:after="240"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xml:space="preserve">- </w:t>
      </w:r>
      <w:proofErr w:type="spellStart"/>
      <w:r w:rsidRPr="005E754B">
        <w:rPr>
          <w:rFonts w:ascii="Times New Roman" w:eastAsia="Times New Roman" w:hAnsi="Times New Roman" w:cs="Times New Roman"/>
          <w:sz w:val="24"/>
          <w:szCs w:val="24"/>
        </w:rPr>
        <w:t>Koneman</w:t>
      </w:r>
      <w:proofErr w:type="spellEnd"/>
      <w:r w:rsidRPr="005E754B">
        <w:rPr>
          <w:rFonts w:ascii="Times New Roman" w:eastAsia="Times New Roman" w:hAnsi="Times New Roman" w:cs="Times New Roman"/>
          <w:sz w:val="24"/>
          <w:szCs w:val="24"/>
        </w:rPr>
        <w:t xml:space="preserve">, Allen et al, Color Atlas &amp; Textbook of Diagnostic </w:t>
      </w:r>
      <w:r w:rsidRPr="005E754B">
        <w:rPr>
          <w:rFonts w:ascii="Times New Roman" w:eastAsia="Times New Roman" w:hAnsi="Times New Roman" w:cs="Times New Roman"/>
          <w:sz w:val="24"/>
          <w:szCs w:val="24"/>
        </w:rPr>
        <w:br/>
        <w:t>Microbiology. 5th ed.</w:t>
      </w:r>
    </w:p>
    <w:p w14:paraId="2C28D0E7"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COURSE ACTIVITIES/ASSIGNMENTS/EXAMS</w:t>
      </w:r>
      <w:r w:rsidRPr="005E754B">
        <w:rPr>
          <w:rFonts w:ascii="Times New Roman" w:eastAsia="Times New Roman" w:hAnsi="Times New Roman" w:cs="Times New Roman"/>
          <w:sz w:val="24"/>
          <w:szCs w:val="24"/>
        </w:rPr>
        <w:br/>
        <w:t>Safety is imperative. Students will be required to complete associated MTS safety training modules as assigned at the beginning of the course and sign any necessary safety forms.</w:t>
      </w:r>
    </w:p>
    <w:p w14:paraId="34E30510"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xml:space="preserve">Various assignments, quizzes/exams, special assignments, case </w:t>
      </w:r>
      <w:proofErr w:type="gramStart"/>
      <w:r w:rsidRPr="005E754B">
        <w:rPr>
          <w:rFonts w:ascii="Times New Roman" w:eastAsia="Times New Roman" w:hAnsi="Times New Roman" w:cs="Times New Roman"/>
          <w:sz w:val="24"/>
          <w:szCs w:val="24"/>
        </w:rPr>
        <w:t>studies,  etc.</w:t>
      </w:r>
      <w:proofErr w:type="gramEnd"/>
      <w:r w:rsidRPr="005E754B">
        <w:rPr>
          <w:rFonts w:ascii="Times New Roman" w:eastAsia="Times New Roman" w:hAnsi="Times New Roman" w:cs="Times New Roman"/>
          <w:sz w:val="24"/>
          <w:szCs w:val="24"/>
        </w:rPr>
        <w:t xml:space="preserve"> may be utilized over the course of the semester. Lecture exams will primarily cover objectives as outlined on Canvas covered via a combination of text readings, lectures, assignments, and/or discussions.</w:t>
      </w:r>
    </w:p>
    <w:p w14:paraId="0445F3CF"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xml:space="preserve">The final exam at the end of the course will be </w:t>
      </w:r>
      <w:proofErr w:type="gramStart"/>
      <w:r w:rsidRPr="005E754B">
        <w:rPr>
          <w:rFonts w:ascii="Times New Roman" w:eastAsia="Times New Roman" w:hAnsi="Times New Roman" w:cs="Times New Roman"/>
          <w:sz w:val="24"/>
          <w:szCs w:val="24"/>
        </w:rPr>
        <w:t>comprehensive .</w:t>
      </w:r>
      <w:proofErr w:type="gramEnd"/>
    </w:p>
    <w:p w14:paraId="0AA6FA22"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DERIVATION OF COURSE GRADE:</w:t>
      </w:r>
      <w:r w:rsidRPr="005E754B">
        <w:rPr>
          <w:rFonts w:ascii="Times New Roman" w:eastAsia="Times New Roman" w:hAnsi="Times New Roman" w:cs="Times New Roman"/>
          <w:sz w:val="24"/>
          <w:szCs w:val="24"/>
        </w:rPr>
        <w:br/>
        <w:t>Laboratory (Quizzes, assignments, special assignments, safety, etc.)                      30%</w:t>
      </w:r>
      <w:r w:rsidRPr="005E754B">
        <w:rPr>
          <w:rFonts w:ascii="Times New Roman" w:eastAsia="Times New Roman" w:hAnsi="Times New Roman" w:cs="Times New Roman"/>
          <w:sz w:val="24"/>
          <w:szCs w:val="24"/>
        </w:rPr>
        <w:br/>
        <w:t>Lecture exams, quizzes, assignments                                                                          50%</w:t>
      </w:r>
      <w:r w:rsidRPr="005E754B">
        <w:rPr>
          <w:rFonts w:ascii="Times New Roman" w:eastAsia="Times New Roman" w:hAnsi="Times New Roman" w:cs="Times New Roman"/>
          <w:sz w:val="24"/>
          <w:szCs w:val="24"/>
        </w:rPr>
        <w:br/>
        <w:t>Comprehensive Final Exam                                                                                         20%</w:t>
      </w:r>
    </w:p>
    <w:p w14:paraId="42D6AB17"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GRADING SCALE:</w:t>
      </w:r>
      <w:r w:rsidRPr="005E754B">
        <w:rPr>
          <w:rFonts w:ascii="Times New Roman" w:eastAsia="Times New Roman" w:hAnsi="Times New Roman" w:cs="Times New Roman"/>
          <w:sz w:val="24"/>
          <w:szCs w:val="24"/>
        </w:rPr>
        <w:br/>
        <w:t>93 – 100 A               77 – 79 C+</w:t>
      </w:r>
      <w:r w:rsidRPr="005E754B">
        <w:rPr>
          <w:rFonts w:ascii="Times New Roman" w:eastAsia="Times New Roman" w:hAnsi="Times New Roman" w:cs="Times New Roman"/>
          <w:sz w:val="24"/>
          <w:szCs w:val="24"/>
        </w:rPr>
        <w:br/>
        <w:t>90 – 92 A-                73 – 76 C</w:t>
      </w:r>
      <w:r w:rsidRPr="005E754B">
        <w:rPr>
          <w:rFonts w:ascii="Times New Roman" w:eastAsia="Times New Roman" w:hAnsi="Times New Roman" w:cs="Times New Roman"/>
          <w:sz w:val="24"/>
          <w:szCs w:val="24"/>
        </w:rPr>
        <w:br/>
        <w:t>87 – 89 B+               70 – 72 C-</w:t>
      </w:r>
      <w:r w:rsidRPr="005E754B">
        <w:rPr>
          <w:rFonts w:ascii="Times New Roman" w:eastAsia="Times New Roman" w:hAnsi="Times New Roman" w:cs="Times New Roman"/>
          <w:sz w:val="24"/>
          <w:szCs w:val="24"/>
        </w:rPr>
        <w:br/>
        <w:t>83 – 86 B                  67 – 69 D+</w:t>
      </w:r>
      <w:r w:rsidRPr="005E754B">
        <w:rPr>
          <w:rFonts w:ascii="Times New Roman" w:eastAsia="Times New Roman" w:hAnsi="Times New Roman" w:cs="Times New Roman"/>
          <w:sz w:val="24"/>
          <w:szCs w:val="24"/>
        </w:rPr>
        <w:br/>
        <w:t>80 – 82 B-                60 – 66 D</w:t>
      </w:r>
      <w:r w:rsidRPr="005E754B">
        <w:rPr>
          <w:rFonts w:ascii="Times New Roman" w:eastAsia="Times New Roman" w:hAnsi="Times New Roman" w:cs="Times New Roman"/>
          <w:sz w:val="24"/>
          <w:szCs w:val="24"/>
        </w:rPr>
        <w:br/>
        <w:t>                                       Below 60 F</w:t>
      </w:r>
    </w:p>
    <w:p w14:paraId="406E68CC"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ATTENDANCE:</w:t>
      </w:r>
      <w:r w:rsidRPr="005E754B">
        <w:rPr>
          <w:rFonts w:ascii="Times New Roman" w:eastAsia="Times New Roman" w:hAnsi="Times New Roman" w:cs="Times New Roman"/>
          <w:sz w:val="24"/>
          <w:szCs w:val="24"/>
        </w:rPr>
        <w:br/>
        <w:t>It is the students’ responsibility to regularly participate and learn. Attendance to laboratories is mandatory. Given the nature of the laboratory, missed labs are not allowed to be made up.</w:t>
      </w:r>
    </w:p>
    <w:p w14:paraId="66B732F9"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lastRenderedPageBreak/>
        <w:t>Missed assignments are only excused with written documentation (doctor’s excuse, printed obituaries, coaches’ note for games, etc.). I expect to hear from you before the possibility of you missing an exam, quiz, or an assignment due date.</w:t>
      </w:r>
    </w:p>
    <w:p w14:paraId="1D2B64A2"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UNIVERSITY POLICIES:</w:t>
      </w:r>
      <w:r w:rsidRPr="005E754B">
        <w:rPr>
          <w:rFonts w:ascii="Times New Roman" w:eastAsia="Times New Roman" w:hAnsi="Times New Roman" w:cs="Times New Roman"/>
          <w:sz w:val="24"/>
          <w:szCs w:val="24"/>
        </w:rPr>
        <w:br/>
      </w:r>
      <w:r w:rsidRPr="005E754B">
        <w:rPr>
          <w:rFonts w:ascii="Times New Roman" w:eastAsia="Times New Roman" w:hAnsi="Times New Roman" w:cs="Times New Roman"/>
          <w:b/>
          <w:bCs/>
          <w:sz w:val="24"/>
          <w:szCs w:val="24"/>
        </w:rPr>
        <w:t>Academic Honesty &amp; Misconduct</w:t>
      </w:r>
      <w:r w:rsidRPr="005E754B">
        <w:rPr>
          <w:rFonts w:ascii="Times New Roman" w:eastAsia="Times New Roman" w:hAnsi="Times New Roman" w:cs="Times New Roman"/>
          <w:sz w:val="24"/>
          <w:szCs w:val="24"/>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4C05D17"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5E754B">
        <w:rPr>
          <w:rFonts w:ascii="Times New Roman" w:eastAsia="Times New Roman" w:hAnsi="Times New Roman" w:cs="Times New Roman"/>
          <w:sz w:val="24"/>
          <w:szCs w:val="24"/>
        </w:rPr>
        <w:br/>
        <w:t>Plagiarism - presenting someone else's words, ideas, or data as your own work.</w:t>
      </w:r>
      <w:r w:rsidRPr="005E754B">
        <w:rPr>
          <w:rFonts w:ascii="Times New Roman" w:eastAsia="Times New Roman" w:hAnsi="Times New Roman" w:cs="Times New Roman"/>
          <w:sz w:val="24"/>
          <w:szCs w:val="24"/>
        </w:rPr>
        <w:br/>
        <w:t xml:space="preserve">Fabrication - using invented information, falsifying </w:t>
      </w:r>
      <w:proofErr w:type="gramStart"/>
      <w:r w:rsidRPr="005E754B">
        <w:rPr>
          <w:rFonts w:ascii="Times New Roman" w:eastAsia="Times New Roman" w:hAnsi="Times New Roman" w:cs="Times New Roman"/>
          <w:sz w:val="24"/>
          <w:szCs w:val="24"/>
        </w:rPr>
        <w:t>research</w:t>
      </w:r>
      <w:proofErr w:type="gramEnd"/>
      <w:r w:rsidRPr="005E754B">
        <w:rPr>
          <w:rFonts w:ascii="Times New Roman" w:eastAsia="Times New Roman" w:hAnsi="Times New Roman" w:cs="Times New Roman"/>
          <w:sz w:val="24"/>
          <w:szCs w:val="24"/>
        </w:rPr>
        <w:t xml:space="preserve"> or other findings.</w:t>
      </w:r>
      <w:r w:rsidRPr="005E754B">
        <w:rPr>
          <w:rFonts w:ascii="Times New Roman" w:eastAsia="Times New Roman" w:hAnsi="Times New Roman" w:cs="Times New Roman"/>
          <w:sz w:val="24"/>
          <w:szCs w:val="24"/>
        </w:rPr>
        <w:br/>
        <w:t xml:space="preserve">Cheating - misleading others to believe you have mastered competencies or other learning outcomes that you have not mastered. Examples </w:t>
      </w:r>
      <w:proofErr w:type="gramStart"/>
      <w:r w:rsidRPr="005E754B">
        <w:rPr>
          <w:rFonts w:ascii="Times New Roman" w:eastAsia="Times New Roman" w:hAnsi="Times New Roman" w:cs="Times New Roman"/>
          <w:sz w:val="24"/>
          <w:szCs w:val="24"/>
        </w:rPr>
        <w:t>include, but</w:t>
      </w:r>
      <w:proofErr w:type="gramEnd"/>
      <w:r w:rsidRPr="005E754B">
        <w:rPr>
          <w:rFonts w:ascii="Times New Roman" w:eastAsia="Times New Roman" w:hAnsi="Times New Roman" w:cs="Times New Roman"/>
          <w:sz w:val="24"/>
          <w:szCs w:val="24"/>
        </w:rPr>
        <w:t xml:space="preserve"> are not limited to: </w:t>
      </w:r>
      <w:r w:rsidRPr="005E754B">
        <w:rPr>
          <w:rFonts w:ascii="Times New Roman" w:eastAsia="Times New Roman" w:hAnsi="Times New Roman" w:cs="Times New Roman"/>
          <w:sz w:val="24"/>
          <w:szCs w:val="24"/>
        </w:rPr>
        <w:br/>
        <w:t>        1. Copying from another learner's work</w:t>
      </w:r>
      <w:r w:rsidRPr="005E754B">
        <w:rPr>
          <w:rFonts w:ascii="Times New Roman" w:eastAsia="Times New Roman" w:hAnsi="Times New Roman" w:cs="Times New Roman"/>
          <w:sz w:val="24"/>
          <w:szCs w:val="24"/>
        </w:rPr>
        <w:br/>
        <w:t>        2. Allowing another learner to copy from your work</w:t>
      </w:r>
      <w:r w:rsidRPr="005E754B">
        <w:rPr>
          <w:rFonts w:ascii="Times New Roman" w:eastAsia="Times New Roman" w:hAnsi="Times New Roman" w:cs="Times New Roman"/>
          <w:sz w:val="24"/>
          <w:szCs w:val="24"/>
        </w:rPr>
        <w:br/>
        <w:t>        3. Collaborating on an assessment (graded assignment or test) without permission from the instructor</w:t>
      </w:r>
      <w:r w:rsidRPr="005E754B">
        <w:rPr>
          <w:rFonts w:ascii="Times New Roman" w:eastAsia="Times New Roman" w:hAnsi="Times New Roman" w:cs="Times New Roman"/>
          <w:sz w:val="24"/>
          <w:szCs w:val="24"/>
        </w:rPr>
        <w:br/>
        <w:t>        4. Taking a test for someone else or permitting someone else to take a test for you</w:t>
      </w:r>
    </w:p>
    <w:p w14:paraId="02C004B7"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xml:space="preserve">Academic Misconduct - other academically dishonest acts such as tampering with grades, taking part in obtaining or distributing any part of an assessment, or selling or buying products such as papers, research, </w:t>
      </w:r>
      <w:proofErr w:type="gramStart"/>
      <w:r w:rsidRPr="005E754B">
        <w:rPr>
          <w:rFonts w:ascii="Times New Roman" w:eastAsia="Times New Roman" w:hAnsi="Times New Roman" w:cs="Times New Roman"/>
          <w:sz w:val="24"/>
          <w:szCs w:val="24"/>
        </w:rPr>
        <w:t>projects</w:t>
      </w:r>
      <w:proofErr w:type="gramEnd"/>
      <w:r w:rsidRPr="005E754B">
        <w:rPr>
          <w:rFonts w:ascii="Times New Roman" w:eastAsia="Times New Roman" w:hAnsi="Times New Roman" w:cs="Times New Roman"/>
          <w:sz w:val="24"/>
          <w:szCs w:val="24"/>
        </w:rPr>
        <w:t xml:space="preserve">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5E754B">
        <w:rPr>
          <w:rFonts w:ascii="Times New Roman" w:eastAsia="Times New Roman" w:hAnsi="Times New Roman" w:cs="Times New Roman"/>
          <w:sz w:val="24"/>
          <w:szCs w:val="24"/>
        </w:rPr>
        <w:t>Students</w:t>
      </w:r>
      <w:proofErr w:type="gramEnd"/>
      <w:r w:rsidRPr="005E754B">
        <w:rPr>
          <w:rFonts w:ascii="Times New Roman" w:eastAsia="Times New Roman" w:hAnsi="Times New Roman" w:cs="Times New Roman"/>
          <w:sz w:val="24"/>
          <w:szCs w:val="24"/>
        </w:rPr>
        <w:t xml:space="preserve"> or you can visit https://www.uwsp.edu/dos/Documents/CommunityRights.pdf#page=11 for more information.</w:t>
      </w:r>
    </w:p>
    <w:p w14:paraId="1B818D4A"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ADA STATEMENT:</w:t>
      </w:r>
      <w:r w:rsidRPr="005E754B">
        <w:rPr>
          <w:rFonts w:ascii="Times New Roman" w:eastAsia="Times New Roman" w:hAnsi="Times New Roman" w:cs="Times New Roman"/>
          <w:sz w:val="24"/>
          <w:szCs w:val="24"/>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w:t>
      </w:r>
      <w:proofErr w:type="gramStart"/>
      <w:r w:rsidRPr="005E754B">
        <w:rPr>
          <w:rFonts w:ascii="Times New Roman" w:eastAsia="Times New Roman" w:hAnsi="Times New Roman" w:cs="Times New Roman"/>
          <w:sz w:val="24"/>
          <w:szCs w:val="24"/>
        </w:rPr>
        <w:t>in order to</w:t>
      </w:r>
      <w:proofErr w:type="gramEnd"/>
      <w:r w:rsidRPr="005E754B">
        <w:rPr>
          <w:rFonts w:ascii="Times New Roman" w:eastAsia="Times New Roman" w:hAnsi="Times New Roman" w:cs="Times New Roman"/>
          <w:sz w:val="24"/>
          <w:szCs w:val="24"/>
        </w:rPr>
        <w:t xml:space="preserve">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54161B30"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lastRenderedPageBreak/>
        <w:t>FACE COVERINGS:</w:t>
      </w:r>
    </w:p>
    <w:p w14:paraId="6F1DDFF8" w14:textId="77777777" w:rsidR="005E754B" w:rsidRPr="005E754B" w:rsidRDefault="005E754B" w:rsidP="005E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5" w:history="1">
        <w:r w:rsidRPr="005E754B">
          <w:rPr>
            <w:rFonts w:ascii="Times New Roman" w:eastAsia="Times New Roman" w:hAnsi="Times New Roman" w:cs="Times New Roman"/>
            <w:color w:val="0000FF"/>
            <w:sz w:val="24"/>
            <w:szCs w:val="24"/>
            <w:u w:val="single"/>
          </w:rPr>
          <w:t>Disability and Assistive Technology Center</w:t>
        </w:r>
      </w:hyperlink>
      <w:r w:rsidRPr="005E754B">
        <w:rPr>
          <w:rFonts w:ascii="Times New Roman" w:eastAsia="Times New Roman" w:hAnsi="Times New Roman" w:cs="Times New Roman"/>
          <w:sz w:val="24"/>
          <w:szCs w:val="24"/>
        </w:rPr>
        <w:t xml:space="preserve">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68261DA2"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Other Guidance:</w:t>
      </w:r>
    </w:p>
    <w:p w14:paraId="194BC976" w14:textId="77777777" w:rsidR="005E754B" w:rsidRPr="005E754B" w:rsidRDefault="005E754B" w:rsidP="005E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xml:space="preserve">Please monitor your own health each day using </w:t>
      </w:r>
      <w:hyperlink r:id="rId6" w:history="1">
        <w:r w:rsidRPr="005E754B">
          <w:rPr>
            <w:rFonts w:ascii="Times New Roman" w:eastAsia="Times New Roman" w:hAnsi="Times New Roman" w:cs="Times New Roman"/>
            <w:color w:val="0000FF"/>
            <w:sz w:val="24"/>
            <w:szCs w:val="24"/>
            <w:u w:val="single"/>
          </w:rPr>
          <w:t>this screening tool</w:t>
        </w:r>
      </w:hyperlink>
      <w:r w:rsidRPr="005E754B">
        <w:rPr>
          <w:rFonts w:ascii="Times New Roman" w:eastAsia="Times New Roman" w:hAnsi="Times New Roman" w:cs="Times New Roman"/>
          <w:sz w:val="24"/>
          <w:szCs w:val="24"/>
        </w:rPr>
        <w:t>. If you are not feeling well or believe you have been exposed to COVID-19, do not come to class; email your instructor and contact Student Health Service (715-346-4646).</w:t>
      </w:r>
    </w:p>
    <w:p w14:paraId="0B7C8624" w14:textId="77777777" w:rsidR="005E754B" w:rsidRPr="005E754B" w:rsidRDefault="005E754B" w:rsidP="005E754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4332D77D" w14:textId="77777777" w:rsidR="005E754B" w:rsidRPr="005E754B" w:rsidRDefault="005E754B" w:rsidP="005E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Maintain a minimum of 6 feet of physical distance from others whenever possible.</w:t>
      </w:r>
    </w:p>
    <w:p w14:paraId="1081AA09" w14:textId="77777777" w:rsidR="005E754B" w:rsidRPr="005E754B" w:rsidRDefault="005E754B" w:rsidP="005E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Do not congregate in groups before or after class; stagger your arrival and departure from the classroom, lab, or meeting room.</w:t>
      </w:r>
    </w:p>
    <w:p w14:paraId="5964C3A8" w14:textId="77777777" w:rsidR="005E754B" w:rsidRPr="005E754B" w:rsidRDefault="005E754B" w:rsidP="005E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Wash your hands or use appropriate hand sanitizer regularly and avoid touching your face.</w:t>
      </w:r>
    </w:p>
    <w:p w14:paraId="09B2DA34" w14:textId="77777777" w:rsidR="005E754B" w:rsidRPr="005E754B" w:rsidRDefault="005E754B" w:rsidP="005E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Please maintain these same healthy practices outside the classroom.</w:t>
      </w:r>
    </w:p>
    <w:p w14:paraId="2D69AC06"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sz w:val="24"/>
          <w:szCs w:val="24"/>
        </w:rPr>
        <w:t> COPYRIGHT INFORMATION:</w:t>
      </w:r>
    </w:p>
    <w:p w14:paraId="49F91F52"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75336F04"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b/>
          <w:bCs/>
          <w:i/>
          <w:iCs/>
          <w:sz w:val="24"/>
          <w:szCs w:val="24"/>
        </w:rPr>
        <w:t>The instructor reserves the right to make changes to the syllabus, schedule, course content, assignments, etc. Any in-class announcements (verbal or written), announcement postings to the learning management system, or announcements via email are considered official addendums to this syllabus. It is the student’s responsibility to know what changes have been made. It is the student’s responsibility to check the learning management system and/or emails for course announcements.</w:t>
      </w:r>
    </w:p>
    <w:p w14:paraId="5136F1AD"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lastRenderedPageBreak/>
        <w:t> </w:t>
      </w:r>
    </w:p>
    <w:p w14:paraId="43E25230" w14:textId="77777777" w:rsidR="005E754B" w:rsidRPr="005E754B" w:rsidRDefault="005E754B" w:rsidP="005E754B">
      <w:pPr>
        <w:spacing w:before="100" w:beforeAutospacing="1" w:after="100" w:afterAutospacing="1" w:line="240" w:lineRule="auto"/>
        <w:rPr>
          <w:rFonts w:ascii="Times New Roman" w:eastAsia="Times New Roman" w:hAnsi="Times New Roman" w:cs="Times New Roman"/>
          <w:sz w:val="24"/>
          <w:szCs w:val="24"/>
        </w:rPr>
      </w:pPr>
      <w:r w:rsidRPr="005E754B">
        <w:rPr>
          <w:rFonts w:ascii="Times New Roman" w:eastAsia="Times New Roman" w:hAnsi="Times New Roman" w:cs="Times New Roman"/>
          <w:sz w:val="24"/>
          <w:szCs w:val="24"/>
        </w:rPr>
        <w:t> </w:t>
      </w:r>
    </w:p>
    <w:p w14:paraId="4C7DE021" w14:textId="77777777" w:rsidR="00FF3305" w:rsidRDefault="00000000"/>
    <w:sectPr w:rsidR="00FF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C392D"/>
    <w:multiLevelType w:val="multilevel"/>
    <w:tmpl w:val="61C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0176A"/>
    <w:multiLevelType w:val="multilevel"/>
    <w:tmpl w:val="DFD21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334687">
    <w:abstractNumId w:val="0"/>
  </w:num>
  <w:num w:numId="2" w16cid:durableId="1930650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4B"/>
    <w:rsid w:val="000375D6"/>
    <w:rsid w:val="000F3035"/>
    <w:rsid w:val="005E754B"/>
    <w:rsid w:val="0067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972B"/>
  <w15:chartTrackingRefBased/>
  <w15:docId w15:val="{34DCAA87-E02E-49F2-8D87-DE3124F3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54B"/>
    <w:rPr>
      <w:b/>
      <w:bCs/>
    </w:rPr>
  </w:style>
  <w:style w:type="character" w:styleId="Hyperlink">
    <w:name w:val="Hyperlink"/>
    <w:basedOn w:val="DefaultParagraphFont"/>
    <w:uiPriority w:val="99"/>
    <w:semiHidden/>
    <w:unhideWhenUsed/>
    <w:rsid w:val="005E7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p.edu/C19DailyScreening" TargetMode="External"/><Relationship Id="rId11" Type="http://schemas.openxmlformats.org/officeDocument/2006/relationships/customXml" Target="../customXml/item3.xml"/><Relationship Id="rId5" Type="http://schemas.openxmlformats.org/officeDocument/2006/relationships/hyperlink" Target="https://www.uwsp.edu/datc/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425</Number>
    <Section xmlns="409cf07c-705a-4568-bc2e-e1a7cd36a2d3">1</Section>
    <Calendar_x0020_Year xmlns="409cf07c-705a-4568-bc2e-e1a7cd36a2d3">2022</Calendar_x0020_Year>
    <Course_x0020_Name xmlns="409cf07c-705a-4568-bc2e-e1a7cd36a2d3">Diagnostic Medical Microbiology</Course_x0020_Name>
    <Instructor xmlns="409cf07c-705a-4568-bc2e-e1a7cd36a2d3">Kelly Michalski</Instructor>
    <Pre xmlns="409cf07c-705a-4568-bc2e-e1a7cd36a2d3">18</Pre>
  </documentManagement>
</p:properties>
</file>

<file path=customXml/itemProps1.xml><?xml version="1.0" encoding="utf-8"?>
<ds:datastoreItem xmlns:ds="http://schemas.openxmlformats.org/officeDocument/2006/customXml" ds:itemID="{D3331A4D-AF35-400B-B853-33D91062706E}"/>
</file>

<file path=customXml/itemProps2.xml><?xml version="1.0" encoding="utf-8"?>
<ds:datastoreItem xmlns:ds="http://schemas.openxmlformats.org/officeDocument/2006/customXml" ds:itemID="{ABC74ED8-ABE1-4F9F-A089-417803C79EEF}"/>
</file>

<file path=customXml/itemProps3.xml><?xml version="1.0" encoding="utf-8"?>
<ds:datastoreItem xmlns:ds="http://schemas.openxmlformats.org/officeDocument/2006/customXml" ds:itemID="{07431326-4148-4A71-8511-65168BE34F16}"/>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Kelly</dc:creator>
  <cp:keywords/>
  <dc:description/>
  <cp:lastModifiedBy>Michalski, Kelly</cp:lastModifiedBy>
  <cp:revision>2</cp:revision>
  <dcterms:created xsi:type="dcterms:W3CDTF">2022-08-02T19:09:00Z</dcterms:created>
  <dcterms:modified xsi:type="dcterms:W3CDTF">2022-08-02T19:10:00Z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